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31E2D" w:rsidRPr="00B31E2D" w:rsidRDefault="00EA0770" w:rsidP="00B31E2D">
      <w:pPr>
        <w:jc w:val="center"/>
        <w:rPr>
          <w:rFonts w:ascii="楷體-簡" w:eastAsia="楷體-簡" w:hAnsi="楷體-簡" w:cs="Beirut"/>
          <w:sz w:val="28"/>
          <w:szCs w:val="28"/>
        </w:rPr>
      </w:pPr>
      <w:r w:rsidRPr="00B31E2D">
        <w:rPr>
          <w:rFonts w:ascii="楷體-簡" w:eastAsia="楷體-簡" w:hAnsi="楷體-簡" w:cs="Beirut" w:hint="eastAsia"/>
          <w:sz w:val="28"/>
          <w:szCs w:val="28"/>
        </w:rPr>
        <w:t>常見關節疾病與保健指南</w:t>
      </w:r>
    </w:p>
    <w:p w:rsidR="00EA0770" w:rsidRPr="00B31E2D" w:rsidRDefault="002559CE" w:rsidP="00B31E2D">
      <w:pPr>
        <w:jc w:val="right"/>
        <w:rPr>
          <w:rFonts w:ascii="楷體-簡" w:eastAsia="楷體-簡" w:hAnsi="楷體-簡" w:cs="Beirut"/>
        </w:rPr>
      </w:pPr>
      <w:r w:rsidRPr="00B31E2D">
        <w:rPr>
          <w:rFonts w:ascii="楷體-簡" w:eastAsia="楷體-簡" w:hAnsi="楷體-簡" w:cs="Beirut" w:hint="eastAsia"/>
        </w:rPr>
        <w:t>陳信水醫師</w:t>
      </w:r>
    </w:p>
    <w:p w:rsidR="00EA0770" w:rsidRPr="00B31E2D" w:rsidRDefault="00EA0770" w:rsidP="00B31E2D">
      <w:pPr>
        <w:jc w:val="both"/>
        <w:rPr>
          <w:rFonts w:ascii="楷體-簡" w:eastAsia="楷體-簡" w:hAnsi="楷體-簡" w:cs="Beirut"/>
        </w:rPr>
      </w:pPr>
      <w:r w:rsidRPr="00B31E2D">
        <w:rPr>
          <w:rFonts w:ascii="楷體-簡" w:eastAsia="楷體-簡" w:hAnsi="楷體-簡" w:cs="Beirut" w:hint="eastAsia"/>
        </w:rPr>
        <w:t>前言</w:t>
      </w:r>
    </w:p>
    <w:p w:rsidR="00EA0770" w:rsidRPr="00B31E2D" w:rsidRDefault="002559CE" w:rsidP="00B31E2D">
      <w:pPr>
        <w:jc w:val="both"/>
        <w:rPr>
          <w:rFonts w:ascii="楷體-簡" w:eastAsia="楷體-簡" w:hAnsi="楷體-簡" w:cs="Beirut"/>
        </w:rPr>
      </w:pPr>
      <w:r w:rsidRPr="00B31E2D">
        <w:rPr>
          <w:rFonts w:ascii="楷體-簡" w:eastAsia="楷體-簡" w:hAnsi="楷體-簡" w:cs="Beirut" w:hint="eastAsia"/>
        </w:rPr>
        <w:t>人體</w:t>
      </w:r>
      <w:r w:rsidR="00B31E2D">
        <w:rPr>
          <w:rFonts w:ascii="楷體-簡" w:eastAsia="楷體-簡" w:hAnsi="楷體-簡" w:cs="Beirut" w:hint="eastAsia"/>
        </w:rPr>
        <w:t>由</w:t>
      </w:r>
      <w:r w:rsidRPr="00B31E2D">
        <w:rPr>
          <w:rFonts w:ascii="楷體-簡" w:eastAsia="楷體-簡" w:hAnsi="楷體-簡" w:cs="Beirut" w:hint="eastAsia"/>
        </w:rPr>
        <w:t>大約200-300</w:t>
      </w:r>
      <w:r w:rsidR="00B31E2D">
        <w:rPr>
          <w:rFonts w:ascii="楷體-簡" w:eastAsia="楷體-簡" w:hAnsi="楷體-簡" w:cs="Beirut" w:hint="eastAsia"/>
        </w:rPr>
        <w:t>個</w:t>
      </w:r>
      <w:r w:rsidRPr="00B31E2D">
        <w:rPr>
          <w:rFonts w:ascii="楷體-簡" w:eastAsia="楷體-簡" w:hAnsi="楷體-簡" w:cs="Beirut" w:hint="eastAsia"/>
        </w:rPr>
        <w:t>大大小小</w:t>
      </w:r>
      <w:r w:rsidR="00B31E2D">
        <w:rPr>
          <w:rFonts w:ascii="楷體-簡" w:eastAsia="楷體-簡" w:hAnsi="楷體-簡" w:cs="Beirut" w:hint="eastAsia"/>
        </w:rPr>
        <w:t>的</w:t>
      </w:r>
      <w:r w:rsidR="00EA0770" w:rsidRPr="00B31E2D">
        <w:rPr>
          <w:rFonts w:ascii="楷體-簡" w:eastAsia="楷體-簡" w:hAnsi="楷體-簡" w:cs="Beirut" w:hint="eastAsia"/>
        </w:rPr>
        <w:t>關節</w:t>
      </w:r>
      <w:r w:rsidRPr="00B31E2D">
        <w:rPr>
          <w:rFonts w:ascii="楷體-簡" w:eastAsia="楷體-簡" w:hAnsi="楷體-簡" w:cs="Beirut" w:hint="eastAsia"/>
        </w:rPr>
        <w:t>與約640條肌肉</w:t>
      </w:r>
      <w:r w:rsidR="00B31E2D">
        <w:rPr>
          <w:rFonts w:ascii="楷體-簡" w:eastAsia="楷體-簡" w:hAnsi="楷體-簡" w:cs="Beirut" w:hint="eastAsia"/>
        </w:rPr>
        <w:t>所</w:t>
      </w:r>
      <w:r w:rsidRPr="00B31E2D">
        <w:rPr>
          <w:rFonts w:ascii="楷體-簡" w:eastAsia="楷體-簡" w:hAnsi="楷體-簡" w:cs="Beirut" w:hint="eastAsia"/>
        </w:rPr>
        <w:t>組成的活動結構，</w:t>
      </w:r>
      <w:r w:rsidR="00EA0770" w:rsidRPr="00B31E2D">
        <w:rPr>
          <w:rFonts w:ascii="楷體-簡" w:eastAsia="楷體-簡" w:hAnsi="楷體-簡" w:cs="Beirut" w:hint="eastAsia"/>
        </w:rPr>
        <w:t>是人體運動的關鍵構</w:t>
      </w:r>
      <w:r w:rsidRPr="00B31E2D">
        <w:rPr>
          <w:rFonts w:ascii="楷體-簡" w:eastAsia="楷體-簡" w:hAnsi="楷體-簡" w:cs="Beirut" w:hint="eastAsia"/>
        </w:rPr>
        <w:t>造</w:t>
      </w:r>
      <w:r w:rsidR="00EA0770" w:rsidRPr="00B31E2D">
        <w:rPr>
          <w:rFonts w:ascii="楷體-簡" w:eastAsia="楷體-簡" w:hAnsi="楷體-簡" w:cs="Beirut" w:hint="eastAsia"/>
        </w:rPr>
        <w:t>，負責支撐體重並提供靈活的活動能力。然而，隨著年齡增長、運動傷害、不良姿勢及慢性疾病的影響，關節容易出現疼痛與功能障礙。關節疾病不僅影響日常活動，也可能降低生活品質，甚至導致行動不便。因此，了解常見的關節疾病、其成因與治療方式，以及如何有效保健，是維持關節健康的重要課題。</w:t>
      </w:r>
    </w:p>
    <w:p w:rsidR="00EA0770" w:rsidRPr="00B31E2D" w:rsidRDefault="00EA0770" w:rsidP="00B31E2D">
      <w:pPr>
        <w:jc w:val="both"/>
        <w:rPr>
          <w:rFonts w:ascii="楷體-簡" w:eastAsia="楷體-簡" w:hAnsi="楷體-簡" w:cs="Beirut"/>
        </w:rPr>
      </w:pPr>
      <w:r w:rsidRPr="00B31E2D">
        <w:rPr>
          <w:rFonts w:ascii="楷體-簡" w:eastAsia="楷體-簡" w:hAnsi="楷體-簡" w:cs="Beirut" w:hint="eastAsia"/>
        </w:rPr>
        <w:t>一、關節疼痛的分類與常見部位</w:t>
      </w:r>
    </w:p>
    <w:p w:rsidR="00EA0770" w:rsidRPr="00B31E2D" w:rsidRDefault="00EA0770" w:rsidP="00B31E2D">
      <w:pPr>
        <w:jc w:val="both"/>
        <w:rPr>
          <w:rFonts w:ascii="楷體-簡" w:eastAsia="楷體-簡" w:hAnsi="楷體-簡" w:cs="Beirut"/>
        </w:rPr>
      </w:pPr>
      <w:r w:rsidRPr="00B31E2D">
        <w:rPr>
          <w:rFonts w:ascii="楷體-簡" w:eastAsia="楷體-簡" w:hAnsi="楷體-簡" w:cs="Beirut" w:hint="eastAsia"/>
        </w:rPr>
        <w:t>關節疼痛可依持續時間分為三類：</w:t>
      </w:r>
    </w:p>
    <w:p w:rsidR="00EA0770" w:rsidRPr="00B31E2D" w:rsidRDefault="00EA0770" w:rsidP="00B31E2D">
      <w:pPr>
        <w:jc w:val="both"/>
        <w:rPr>
          <w:rFonts w:ascii="楷體-簡" w:eastAsia="楷體-簡" w:hAnsi="楷體-簡" w:cs="Beirut"/>
        </w:rPr>
      </w:pPr>
      <w:r w:rsidRPr="00B31E2D">
        <w:rPr>
          <w:rFonts w:ascii="楷體-簡" w:eastAsia="楷體-簡" w:hAnsi="楷體-簡" w:cs="Beirut" w:hint="eastAsia"/>
        </w:rPr>
        <w:t>急性疼痛：突發且劇烈，通常發生於外傷後</w:t>
      </w:r>
      <w:r w:rsidR="00C348C2">
        <w:rPr>
          <w:rFonts w:ascii="楷體-簡" w:eastAsia="楷體-簡" w:hAnsi="楷體-簡" w:cs="Beirut" w:hint="eastAsia"/>
        </w:rPr>
        <w:t>或疾病的急性發作</w:t>
      </w:r>
      <w:r w:rsidRPr="00B31E2D">
        <w:rPr>
          <w:rFonts w:ascii="楷體-簡" w:eastAsia="楷體-簡" w:hAnsi="楷體-簡" w:cs="Beirut" w:hint="eastAsia"/>
        </w:rPr>
        <w:t>，持續時間</w:t>
      </w:r>
      <w:r w:rsidR="00C348C2">
        <w:rPr>
          <w:rFonts w:ascii="楷體-簡" w:eastAsia="楷體-簡" w:hAnsi="楷體-簡" w:cs="Beirut" w:hint="eastAsia"/>
        </w:rPr>
        <w:t>一般低於</w:t>
      </w:r>
      <w:r w:rsidRPr="00B31E2D">
        <w:rPr>
          <w:rFonts w:ascii="楷體-簡" w:eastAsia="楷體-簡" w:hAnsi="楷體-簡" w:cs="Beirut" w:hint="eastAsia"/>
        </w:rPr>
        <w:t>三個月。</w:t>
      </w:r>
    </w:p>
    <w:p w:rsidR="00EA0770" w:rsidRPr="00B31E2D" w:rsidRDefault="00EA0770" w:rsidP="00B31E2D">
      <w:pPr>
        <w:jc w:val="both"/>
        <w:rPr>
          <w:rFonts w:ascii="楷體-簡" w:eastAsia="楷體-簡" w:hAnsi="楷體-簡" w:cs="Beirut"/>
        </w:rPr>
      </w:pPr>
      <w:r w:rsidRPr="00B31E2D">
        <w:rPr>
          <w:rFonts w:ascii="楷體-簡" w:eastAsia="楷體-簡" w:hAnsi="楷體-簡" w:cs="Beirut" w:hint="eastAsia"/>
        </w:rPr>
        <w:t>亞急性疼痛：介於急性與慢性疼痛之間，可能是急性疼痛的緩解期。</w:t>
      </w:r>
    </w:p>
    <w:p w:rsidR="00EA0770" w:rsidRPr="00B31E2D" w:rsidRDefault="00EA0770" w:rsidP="00B31E2D">
      <w:pPr>
        <w:jc w:val="both"/>
        <w:rPr>
          <w:rFonts w:ascii="楷體-簡" w:eastAsia="楷體-簡" w:hAnsi="楷體-簡" w:cs="Beirut"/>
        </w:rPr>
      </w:pPr>
      <w:r w:rsidRPr="00B31E2D">
        <w:rPr>
          <w:rFonts w:ascii="楷體-簡" w:eastAsia="楷體-簡" w:hAnsi="楷體-簡" w:cs="Beirut" w:hint="eastAsia"/>
        </w:rPr>
        <w:t>慢性疼痛：疼痛持續超過三至六個月，常與退化性疾病或慢性發炎有關。</w:t>
      </w:r>
    </w:p>
    <w:p w:rsidR="00EA0770" w:rsidRPr="00B31E2D" w:rsidRDefault="00EA0770" w:rsidP="00B31E2D">
      <w:pPr>
        <w:jc w:val="both"/>
        <w:rPr>
          <w:rFonts w:ascii="楷體-簡" w:eastAsia="楷體-簡" w:hAnsi="楷體-簡" w:cs="Beirut"/>
        </w:rPr>
      </w:pPr>
      <w:r w:rsidRPr="00B31E2D">
        <w:rPr>
          <w:rFonts w:ascii="楷體-簡" w:eastAsia="楷體-簡" w:hAnsi="楷體-簡" w:cs="Beirut" w:hint="eastAsia"/>
        </w:rPr>
        <w:t>關節疼痛最常見的部位包括肩關節、頸椎、腰椎、膝關節與髖關節，每個部位因承受不同的壓力與運動模式，各自可能發生特定的疾病與損傷。</w:t>
      </w:r>
    </w:p>
    <w:p w:rsidR="00EA0770" w:rsidRPr="00B31E2D" w:rsidRDefault="00EA0770" w:rsidP="00B31E2D">
      <w:pPr>
        <w:jc w:val="both"/>
        <w:rPr>
          <w:rFonts w:ascii="楷體-簡" w:eastAsia="楷體-簡" w:hAnsi="楷體-簡" w:cs="Beirut"/>
        </w:rPr>
      </w:pPr>
      <w:r w:rsidRPr="00B31E2D">
        <w:rPr>
          <w:rFonts w:ascii="楷體-簡" w:eastAsia="楷體-簡" w:hAnsi="楷體-簡" w:cs="Beirut" w:hint="eastAsia"/>
        </w:rPr>
        <w:lastRenderedPageBreak/>
        <w:t>二、肩部關節疾病與保健</w:t>
      </w:r>
    </w:p>
    <w:p w:rsidR="00EA0770" w:rsidRPr="00B31E2D" w:rsidRDefault="00EA0770" w:rsidP="00B31E2D">
      <w:pPr>
        <w:jc w:val="both"/>
        <w:rPr>
          <w:rFonts w:ascii="楷體-簡" w:eastAsia="楷體-簡" w:hAnsi="楷體-簡" w:cs="Beirut"/>
        </w:rPr>
      </w:pPr>
      <w:r w:rsidRPr="00B31E2D">
        <w:rPr>
          <w:rFonts w:ascii="楷體-簡" w:eastAsia="楷體-簡" w:hAnsi="楷體-簡" w:cs="Beirut" w:hint="eastAsia"/>
        </w:rPr>
        <w:t>肩關節是全身活動範圍最大的關節，因此容易因過度使用或外傷導致疼痛與發炎。</w:t>
      </w:r>
    </w:p>
    <w:p w:rsidR="00EA0770" w:rsidRPr="00B31E2D" w:rsidRDefault="00EA0770" w:rsidP="00B31E2D">
      <w:pPr>
        <w:jc w:val="both"/>
        <w:rPr>
          <w:rFonts w:ascii="楷體-簡" w:eastAsia="楷體-簡" w:hAnsi="楷體-簡" w:cs="Beirut"/>
        </w:rPr>
      </w:pPr>
      <w:r w:rsidRPr="00B31E2D">
        <w:rPr>
          <w:rFonts w:ascii="楷體-簡" w:eastAsia="楷體-簡" w:hAnsi="楷體-簡" w:cs="Beirut" w:hint="eastAsia"/>
        </w:rPr>
        <w:t>常見疾病：肩關節疼痛可能由肌腱炎、滑囊炎、五十肩、鈣化性肌腱炎、肩袖撕裂或關節炎引起。</w:t>
      </w:r>
    </w:p>
    <w:p w:rsidR="00EA0770" w:rsidRPr="00B31E2D" w:rsidRDefault="00EA0770" w:rsidP="00B31E2D">
      <w:pPr>
        <w:jc w:val="both"/>
        <w:rPr>
          <w:rFonts w:ascii="楷體-簡" w:eastAsia="楷體-簡" w:hAnsi="楷體-簡" w:cs="Beirut"/>
        </w:rPr>
      </w:pPr>
      <w:r w:rsidRPr="00B31E2D">
        <w:rPr>
          <w:rFonts w:ascii="楷體-簡" w:eastAsia="楷體-簡" w:hAnsi="楷體-簡" w:cs="Beirut" w:hint="eastAsia"/>
        </w:rPr>
        <w:t>治療方式：可透過</w:t>
      </w:r>
      <w:r w:rsidR="00C348C2">
        <w:rPr>
          <w:rFonts w:ascii="楷體-簡" w:eastAsia="楷體-簡" w:hAnsi="楷體-簡" w:cs="Beirut" w:hint="eastAsia"/>
        </w:rPr>
        <w:t>口服</w:t>
      </w:r>
      <w:r w:rsidRPr="00B31E2D">
        <w:rPr>
          <w:rFonts w:ascii="楷體-簡" w:eastAsia="楷體-簡" w:hAnsi="楷體-簡" w:cs="Beirut" w:hint="eastAsia"/>
        </w:rPr>
        <w:t>藥物</w:t>
      </w:r>
      <w:r w:rsidR="00C348C2">
        <w:rPr>
          <w:rFonts w:ascii="楷體-簡" w:eastAsia="楷體-簡" w:hAnsi="楷體-簡" w:cs="Beirut" w:hint="eastAsia"/>
        </w:rPr>
        <w:t>或注射治療</w:t>
      </w:r>
      <w:r w:rsidRPr="00B31E2D">
        <w:rPr>
          <w:rFonts w:ascii="楷體-簡" w:eastAsia="楷體-簡" w:hAnsi="楷體-簡" w:cs="Beirut" w:hint="eastAsia"/>
        </w:rPr>
        <w:t>、復健治療（徒手治療、電療）或嚴重時接受手術修</w:t>
      </w:r>
      <w:r w:rsidR="00C348C2">
        <w:rPr>
          <w:rFonts w:ascii="楷體-簡" w:eastAsia="楷體-簡" w:hAnsi="楷體-簡" w:cs="Beirut" w:hint="eastAsia"/>
        </w:rPr>
        <w:t>復</w:t>
      </w:r>
      <w:r w:rsidRPr="00B31E2D">
        <w:rPr>
          <w:rFonts w:ascii="楷體-簡" w:eastAsia="楷體-簡" w:hAnsi="楷體-簡" w:cs="Beirut" w:hint="eastAsia"/>
        </w:rPr>
        <w:t>。</w:t>
      </w:r>
    </w:p>
    <w:p w:rsidR="00EA0770" w:rsidRPr="00B31E2D" w:rsidRDefault="00EA0770" w:rsidP="00B31E2D">
      <w:pPr>
        <w:jc w:val="both"/>
        <w:rPr>
          <w:rFonts w:ascii="楷體-簡" w:eastAsia="楷體-簡" w:hAnsi="楷體-簡" w:cs="Beirut"/>
        </w:rPr>
      </w:pPr>
      <w:r w:rsidRPr="00B31E2D">
        <w:rPr>
          <w:rFonts w:ascii="楷體-簡" w:eastAsia="楷體-簡" w:hAnsi="楷體-簡" w:cs="Beirut" w:hint="eastAsia"/>
        </w:rPr>
        <w:t>保健建議：避免長時間肩部過度使用</w:t>
      </w:r>
      <w:r w:rsidR="00C348C2">
        <w:rPr>
          <w:rFonts w:ascii="楷體-簡" w:eastAsia="楷體-簡" w:hAnsi="楷體-簡" w:cs="Beirut" w:hint="eastAsia"/>
        </w:rPr>
        <w:t>尤其過肩活動</w:t>
      </w:r>
      <w:r w:rsidRPr="00B31E2D">
        <w:rPr>
          <w:rFonts w:ascii="楷體-簡" w:eastAsia="楷體-簡" w:hAnsi="楷體-簡" w:cs="Beirut" w:hint="eastAsia"/>
        </w:rPr>
        <w:t>，保持適當運動，如肩部伸展與</w:t>
      </w:r>
      <w:r w:rsidR="00C348C2">
        <w:rPr>
          <w:rFonts w:ascii="楷體-簡" w:eastAsia="楷體-簡" w:hAnsi="楷體-簡" w:cs="Beirut" w:hint="eastAsia"/>
        </w:rPr>
        <w:t>肩部核心</w:t>
      </w:r>
      <w:r w:rsidRPr="00B31E2D">
        <w:rPr>
          <w:rFonts w:ascii="楷體-簡" w:eastAsia="楷體-簡" w:hAnsi="楷體-簡" w:cs="Beirut" w:hint="eastAsia"/>
        </w:rPr>
        <w:t>肌</w:t>
      </w:r>
      <w:r w:rsidR="00C348C2">
        <w:rPr>
          <w:rFonts w:ascii="楷體-簡" w:eastAsia="楷體-簡" w:hAnsi="楷體-簡" w:cs="Beirut" w:hint="eastAsia"/>
        </w:rPr>
        <w:t>群</w:t>
      </w:r>
      <w:r w:rsidRPr="00B31E2D">
        <w:rPr>
          <w:rFonts w:ascii="楷體-簡" w:eastAsia="楷體-簡" w:hAnsi="楷體-簡" w:cs="Beirut" w:hint="eastAsia"/>
        </w:rPr>
        <w:t>訓練，以維持關節靈活度與穩定性。</w:t>
      </w:r>
    </w:p>
    <w:p w:rsidR="00EA0770" w:rsidRPr="00B31E2D" w:rsidRDefault="00EA0770" w:rsidP="00B31E2D">
      <w:pPr>
        <w:jc w:val="both"/>
        <w:rPr>
          <w:rFonts w:ascii="楷體-簡" w:eastAsia="楷體-簡" w:hAnsi="楷體-簡" w:cs="Beirut"/>
        </w:rPr>
      </w:pPr>
      <w:r w:rsidRPr="00B31E2D">
        <w:rPr>
          <w:rFonts w:ascii="楷體-簡" w:eastAsia="楷體-簡" w:hAnsi="楷體-簡" w:cs="Beirut" w:hint="eastAsia"/>
        </w:rPr>
        <w:t>三、頸椎關節疾病與保健</w:t>
      </w:r>
    </w:p>
    <w:p w:rsidR="00EA0770" w:rsidRPr="00B31E2D" w:rsidRDefault="00EA0770" w:rsidP="00B31E2D">
      <w:pPr>
        <w:jc w:val="both"/>
        <w:rPr>
          <w:rFonts w:ascii="楷體-簡" w:eastAsia="楷體-簡" w:hAnsi="楷體-簡" w:cs="Beirut"/>
        </w:rPr>
      </w:pPr>
      <w:r w:rsidRPr="00B31E2D">
        <w:rPr>
          <w:rFonts w:ascii="楷體-簡" w:eastAsia="楷體-簡" w:hAnsi="楷體-簡" w:cs="Beirut" w:hint="eastAsia"/>
        </w:rPr>
        <w:t>現代人因長時間使用電腦與手機，導致頸椎壓力增加，容易發生退化性疾病。</w:t>
      </w:r>
    </w:p>
    <w:p w:rsidR="00EA0770" w:rsidRPr="00B31E2D" w:rsidRDefault="00EA0770" w:rsidP="00B31E2D">
      <w:pPr>
        <w:jc w:val="both"/>
        <w:rPr>
          <w:rFonts w:ascii="楷體-簡" w:eastAsia="楷體-簡" w:hAnsi="楷體-簡" w:cs="Beirut"/>
        </w:rPr>
      </w:pPr>
      <w:r w:rsidRPr="00B31E2D">
        <w:rPr>
          <w:rFonts w:ascii="楷體-簡" w:eastAsia="楷體-簡" w:hAnsi="楷體-簡" w:cs="Beirut" w:hint="eastAsia"/>
        </w:rPr>
        <w:t>常見疾病：頸椎退化性關節炎、椎間盤突出、肌膜症及頸椎小面關節炎，可能導致頸部僵硬、疼痛、手麻與活動受限。</w:t>
      </w:r>
    </w:p>
    <w:p w:rsidR="00EA0770" w:rsidRPr="00B31E2D" w:rsidRDefault="00EA0770" w:rsidP="00B31E2D">
      <w:pPr>
        <w:jc w:val="both"/>
        <w:rPr>
          <w:rFonts w:ascii="楷體-簡" w:eastAsia="楷體-簡" w:hAnsi="楷體-簡" w:cs="Beirut"/>
        </w:rPr>
      </w:pPr>
      <w:r w:rsidRPr="00B31E2D">
        <w:rPr>
          <w:rFonts w:ascii="楷體-簡" w:eastAsia="楷體-簡" w:hAnsi="楷體-簡" w:cs="Beirut" w:hint="eastAsia"/>
        </w:rPr>
        <w:t>治療方式：包含物理治療（熱敷、牽引）、</w:t>
      </w:r>
      <w:r w:rsidR="00C348C2">
        <w:rPr>
          <w:rFonts w:ascii="楷體-簡" w:eastAsia="楷體-簡" w:hAnsi="楷體-簡" w:cs="Beirut" w:hint="eastAsia"/>
        </w:rPr>
        <w:t>口服</w:t>
      </w:r>
      <w:r w:rsidRPr="00B31E2D">
        <w:rPr>
          <w:rFonts w:ascii="楷體-簡" w:eastAsia="楷體-簡" w:hAnsi="楷體-簡" w:cs="Beirut" w:hint="eastAsia"/>
        </w:rPr>
        <w:t>藥物治療</w:t>
      </w:r>
      <w:r w:rsidR="00C348C2">
        <w:rPr>
          <w:rFonts w:ascii="楷體-簡" w:eastAsia="楷體-簡" w:hAnsi="楷體-簡" w:cs="Beirut" w:hint="eastAsia"/>
        </w:rPr>
        <w:t>與超音波導引注射</w:t>
      </w:r>
      <w:r w:rsidRPr="00B31E2D">
        <w:rPr>
          <w:rFonts w:ascii="楷體-簡" w:eastAsia="楷體-簡" w:hAnsi="楷體-簡" w:cs="Beirut" w:hint="eastAsia"/>
        </w:rPr>
        <w:t>，嚴重者可能需要</w:t>
      </w:r>
      <w:r w:rsidR="00C348C2">
        <w:rPr>
          <w:rFonts w:ascii="楷體-簡" w:eastAsia="楷體-簡" w:hAnsi="楷體-簡" w:cs="Beirut" w:hint="eastAsia"/>
        </w:rPr>
        <w:t>手術治療</w:t>
      </w:r>
      <w:r w:rsidRPr="00B31E2D">
        <w:rPr>
          <w:rFonts w:ascii="楷體-簡" w:eastAsia="楷體-簡" w:hAnsi="楷體-簡" w:cs="Beirut" w:hint="eastAsia"/>
        </w:rPr>
        <w:t>。</w:t>
      </w:r>
    </w:p>
    <w:p w:rsidR="00EA0770" w:rsidRPr="00B31E2D" w:rsidRDefault="00EA0770" w:rsidP="00B31E2D">
      <w:pPr>
        <w:jc w:val="both"/>
        <w:rPr>
          <w:rFonts w:ascii="楷體-簡" w:eastAsia="楷體-簡" w:hAnsi="楷體-簡" w:cs="Beirut"/>
        </w:rPr>
      </w:pPr>
      <w:r w:rsidRPr="00B31E2D">
        <w:rPr>
          <w:rFonts w:ascii="楷體-簡" w:eastAsia="楷體-簡" w:hAnsi="楷體-簡" w:cs="Beirut" w:hint="eastAsia"/>
        </w:rPr>
        <w:t>保健建議：保持正確坐姿，避免長時間低頭，並進行頸部伸展與肌力訓練，減少肌肉疲勞與關節壓力。</w:t>
      </w:r>
    </w:p>
    <w:p w:rsidR="00EA0770" w:rsidRPr="00B31E2D" w:rsidRDefault="00EA0770" w:rsidP="00B31E2D">
      <w:pPr>
        <w:jc w:val="both"/>
        <w:rPr>
          <w:rFonts w:ascii="楷體-簡" w:eastAsia="楷體-簡" w:hAnsi="楷體-簡" w:cs="Beirut"/>
        </w:rPr>
      </w:pPr>
      <w:r w:rsidRPr="00B31E2D">
        <w:rPr>
          <w:rFonts w:ascii="楷體-簡" w:eastAsia="楷體-簡" w:hAnsi="楷體-簡" w:cs="Beirut" w:hint="eastAsia"/>
        </w:rPr>
        <w:t>四、背部關節疾病與保健</w:t>
      </w:r>
    </w:p>
    <w:p w:rsidR="00EA0770" w:rsidRPr="00B31E2D" w:rsidRDefault="00EA0770" w:rsidP="00B31E2D">
      <w:pPr>
        <w:jc w:val="both"/>
        <w:rPr>
          <w:rFonts w:ascii="楷體-簡" w:eastAsia="楷體-簡" w:hAnsi="楷體-簡" w:cs="Beirut"/>
        </w:rPr>
      </w:pPr>
      <w:r w:rsidRPr="00B31E2D">
        <w:rPr>
          <w:rFonts w:ascii="楷體-簡" w:eastAsia="楷體-簡" w:hAnsi="楷體-簡" w:cs="Beirut" w:hint="eastAsia"/>
        </w:rPr>
        <w:lastRenderedPageBreak/>
        <w:t>背部疼痛是現代人常見的問題，可能影響日常生活與工作效率。</w:t>
      </w:r>
    </w:p>
    <w:p w:rsidR="00EA0770" w:rsidRPr="00B31E2D" w:rsidRDefault="00EA0770" w:rsidP="00B31E2D">
      <w:pPr>
        <w:jc w:val="both"/>
        <w:rPr>
          <w:rFonts w:ascii="楷體-簡" w:eastAsia="楷體-簡" w:hAnsi="楷體-簡" w:cs="Beirut"/>
        </w:rPr>
      </w:pPr>
      <w:r w:rsidRPr="00B31E2D">
        <w:rPr>
          <w:rFonts w:ascii="楷體-簡" w:eastAsia="楷體-簡" w:hAnsi="楷體-簡" w:cs="Beirut" w:hint="eastAsia"/>
        </w:rPr>
        <w:t>常見疾病：腰椎骨刺、椎間盤突出、脊椎狹窄症、骨質疏鬆等，可能導致腰痛、坐骨神經痛與下肢無力。</w:t>
      </w:r>
    </w:p>
    <w:p w:rsidR="00EA0770" w:rsidRPr="00B31E2D" w:rsidRDefault="00EA0770" w:rsidP="00B31E2D">
      <w:pPr>
        <w:jc w:val="both"/>
        <w:rPr>
          <w:rFonts w:ascii="楷體-簡" w:eastAsia="楷體-簡" w:hAnsi="楷體-簡" w:cs="Beirut"/>
        </w:rPr>
      </w:pPr>
      <w:r w:rsidRPr="00B31E2D">
        <w:rPr>
          <w:rFonts w:ascii="楷體-簡" w:eastAsia="楷體-簡" w:hAnsi="楷體-簡" w:cs="Beirut" w:hint="eastAsia"/>
        </w:rPr>
        <w:t>治療方式：透過姿勢調整、物理治療（牽引、核心訓練）、藥物治療，嚴重者可考慮微創或</w:t>
      </w:r>
      <w:r w:rsidR="00C348C2">
        <w:rPr>
          <w:rFonts w:ascii="楷體-簡" w:eastAsia="楷體-簡" w:hAnsi="楷體-簡" w:cs="Beirut" w:hint="eastAsia"/>
        </w:rPr>
        <w:t>各種</w:t>
      </w:r>
      <w:r w:rsidRPr="00B31E2D">
        <w:rPr>
          <w:rFonts w:ascii="楷體-簡" w:eastAsia="楷體-簡" w:hAnsi="楷體-簡" w:cs="Beirut" w:hint="eastAsia"/>
        </w:rPr>
        <w:t>脊椎手術。</w:t>
      </w:r>
    </w:p>
    <w:p w:rsidR="00EA0770" w:rsidRPr="00B31E2D" w:rsidRDefault="00EA0770" w:rsidP="00B31E2D">
      <w:pPr>
        <w:jc w:val="both"/>
        <w:rPr>
          <w:rFonts w:ascii="楷體-簡" w:eastAsia="楷體-簡" w:hAnsi="楷體-簡" w:cs="Beirut"/>
        </w:rPr>
      </w:pPr>
      <w:r w:rsidRPr="00B31E2D">
        <w:rPr>
          <w:rFonts w:ascii="楷體-簡" w:eastAsia="楷體-簡" w:hAnsi="楷體-簡" w:cs="Beirut" w:hint="eastAsia"/>
        </w:rPr>
        <w:t>保健建議：避免長時間彎腰或久坐，保持適當的核心肌群鍛鍊，以支撐腰椎並減少疼痛發生。</w:t>
      </w:r>
    </w:p>
    <w:p w:rsidR="00EA0770" w:rsidRPr="00B31E2D" w:rsidRDefault="00EA0770" w:rsidP="00B31E2D">
      <w:pPr>
        <w:jc w:val="both"/>
        <w:rPr>
          <w:rFonts w:ascii="楷體-簡" w:eastAsia="楷體-簡" w:hAnsi="楷體-簡" w:cs="Beirut"/>
        </w:rPr>
      </w:pPr>
      <w:r w:rsidRPr="00B31E2D">
        <w:rPr>
          <w:rFonts w:ascii="楷體-簡" w:eastAsia="楷體-簡" w:hAnsi="楷體-簡" w:cs="Beirut" w:hint="eastAsia"/>
        </w:rPr>
        <w:t>五、膝關節疾病與保健</w:t>
      </w:r>
    </w:p>
    <w:p w:rsidR="00EA0770" w:rsidRPr="00B31E2D" w:rsidRDefault="00EA0770" w:rsidP="00B31E2D">
      <w:pPr>
        <w:jc w:val="both"/>
        <w:rPr>
          <w:rFonts w:ascii="楷體-簡" w:eastAsia="楷體-簡" w:hAnsi="楷體-簡" w:cs="Beirut"/>
        </w:rPr>
      </w:pPr>
      <w:r w:rsidRPr="00B31E2D">
        <w:rPr>
          <w:rFonts w:ascii="楷體-簡" w:eastAsia="楷體-簡" w:hAnsi="楷體-簡" w:cs="Beirut" w:hint="eastAsia"/>
        </w:rPr>
        <w:t>膝關節承受全身重量，因此容易因退化或運動傷害導致疼痛。</w:t>
      </w:r>
    </w:p>
    <w:p w:rsidR="00EA0770" w:rsidRPr="00B31E2D" w:rsidRDefault="00EA0770" w:rsidP="00B31E2D">
      <w:pPr>
        <w:jc w:val="both"/>
        <w:rPr>
          <w:rFonts w:ascii="楷體-簡" w:eastAsia="楷體-簡" w:hAnsi="楷體-簡" w:cs="Beirut"/>
        </w:rPr>
      </w:pPr>
      <w:r w:rsidRPr="00B31E2D">
        <w:rPr>
          <w:rFonts w:ascii="楷體-簡" w:eastAsia="楷體-簡" w:hAnsi="楷體-簡" w:cs="Beirut" w:hint="eastAsia"/>
        </w:rPr>
        <w:t>常見疾病：膝關節炎、半月軟骨破裂、十字韌帶斷裂與髕股骨疼痛症候群。</w:t>
      </w:r>
    </w:p>
    <w:p w:rsidR="00EA0770" w:rsidRPr="00B31E2D" w:rsidRDefault="00EA0770" w:rsidP="00B31E2D">
      <w:pPr>
        <w:jc w:val="both"/>
        <w:rPr>
          <w:rFonts w:ascii="楷體-簡" w:eastAsia="楷體-簡" w:hAnsi="楷體-簡" w:cs="Beirut"/>
        </w:rPr>
      </w:pPr>
      <w:r w:rsidRPr="00B31E2D">
        <w:rPr>
          <w:rFonts w:ascii="楷體-簡" w:eastAsia="楷體-簡" w:hAnsi="楷體-簡" w:cs="Beirut" w:hint="eastAsia"/>
        </w:rPr>
        <w:t>治療方式：透過</w:t>
      </w:r>
      <w:r w:rsidR="00F705B9">
        <w:rPr>
          <w:rFonts w:ascii="楷體-簡" w:eastAsia="楷體-簡" w:hAnsi="楷體-簡" w:cs="Beirut" w:hint="eastAsia"/>
        </w:rPr>
        <w:t>口服非類固醇</w:t>
      </w:r>
      <w:r w:rsidRPr="00B31E2D">
        <w:rPr>
          <w:rFonts w:ascii="楷體-簡" w:eastAsia="楷體-簡" w:hAnsi="楷體-簡" w:cs="Beirut" w:hint="eastAsia"/>
        </w:rPr>
        <w:t>藥物、</w:t>
      </w:r>
      <w:r w:rsidR="00F705B9">
        <w:rPr>
          <w:rFonts w:ascii="楷體-簡" w:eastAsia="楷體-簡" w:hAnsi="楷體-簡" w:cs="Beirut" w:hint="eastAsia"/>
        </w:rPr>
        <w:t>關節腔內</w:t>
      </w:r>
      <w:r w:rsidRPr="00B31E2D">
        <w:rPr>
          <w:rFonts w:ascii="楷體-簡" w:eastAsia="楷體-簡" w:hAnsi="楷體-簡" w:cs="Beirut" w:hint="eastAsia"/>
        </w:rPr>
        <w:t>注射、復健治療（電療、肌力訓練）或嚴重時進行人工關節置換手術。</w:t>
      </w:r>
    </w:p>
    <w:p w:rsidR="00EA0770" w:rsidRPr="00B31E2D" w:rsidRDefault="00EA0770" w:rsidP="00B31E2D">
      <w:pPr>
        <w:jc w:val="both"/>
        <w:rPr>
          <w:rFonts w:ascii="楷體-簡" w:eastAsia="楷體-簡" w:hAnsi="楷體-簡" w:cs="Beirut"/>
        </w:rPr>
      </w:pPr>
      <w:r w:rsidRPr="00B31E2D">
        <w:rPr>
          <w:rFonts w:ascii="楷體-簡" w:eastAsia="楷體-簡" w:hAnsi="楷體-簡" w:cs="Beirut" w:hint="eastAsia"/>
        </w:rPr>
        <w:t>保健建議：避免長時間蹲跪與爬樓梯，選擇低衝擊運動如游泳、騎腳踏車，以減少膝部壓力。</w:t>
      </w:r>
    </w:p>
    <w:p w:rsidR="00EA0770" w:rsidRPr="00B31E2D" w:rsidRDefault="00EA0770" w:rsidP="00B31E2D">
      <w:pPr>
        <w:jc w:val="both"/>
        <w:rPr>
          <w:rFonts w:ascii="楷體-簡" w:eastAsia="楷體-簡" w:hAnsi="楷體-簡" w:cs="Beirut"/>
        </w:rPr>
      </w:pPr>
      <w:r w:rsidRPr="00B31E2D">
        <w:rPr>
          <w:rFonts w:ascii="楷體-簡" w:eastAsia="楷體-簡" w:hAnsi="楷體-簡" w:cs="Beirut" w:hint="eastAsia"/>
        </w:rPr>
        <w:t>六、髖關節疾病與保健</w:t>
      </w:r>
    </w:p>
    <w:p w:rsidR="00EA0770" w:rsidRPr="00B31E2D" w:rsidRDefault="00EA0770" w:rsidP="00B31E2D">
      <w:pPr>
        <w:jc w:val="both"/>
        <w:rPr>
          <w:rFonts w:ascii="楷體-簡" w:eastAsia="楷體-簡" w:hAnsi="楷體-簡" w:cs="Beirut"/>
        </w:rPr>
      </w:pPr>
      <w:r w:rsidRPr="00B31E2D">
        <w:rPr>
          <w:rFonts w:ascii="楷體-簡" w:eastAsia="楷體-簡" w:hAnsi="楷體-簡" w:cs="Beirut" w:hint="eastAsia"/>
        </w:rPr>
        <w:t>髖關節是人體重要的承重關節，影響行走與日常活動。</w:t>
      </w:r>
    </w:p>
    <w:p w:rsidR="00EA0770" w:rsidRPr="00B31E2D" w:rsidRDefault="00EA0770" w:rsidP="00B31E2D">
      <w:pPr>
        <w:jc w:val="both"/>
        <w:rPr>
          <w:rFonts w:ascii="楷體-簡" w:eastAsia="楷體-簡" w:hAnsi="楷體-簡" w:cs="Beirut"/>
        </w:rPr>
      </w:pPr>
      <w:r w:rsidRPr="00B31E2D">
        <w:rPr>
          <w:rFonts w:ascii="楷體-簡" w:eastAsia="楷體-簡" w:hAnsi="楷體-簡" w:cs="Beirut" w:hint="eastAsia"/>
        </w:rPr>
        <w:t>常見疾病：髖關節炎、滑囊炎、股骨頭缺血性壞死，可能導致關節疼痛與活動受</w:t>
      </w:r>
      <w:r w:rsidRPr="00B31E2D">
        <w:rPr>
          <w:rFonts w:ascii="楷體-簡" w:eastAsia="楷體-簡" w:hAnsi="楷體-簡" w:cs="Beirut" w:hint="eastAsia"/>
        </w:rPr>
        <w:lastRenderedPageBreak/>
        <w:t>限。</w:t>
      </w:r>
    </w:p>
    <w:p w:rsidR="00EA0770" w:rsidRPr="00B31E2D" w:rsidRDefault="00EA0770" w:rsidP="00B31E2D">
      <w:pPr>
        <w:jc w:val="both"/>
        <w:rPr>
          <w:rFonts w:ascii="楷體-簡" w:eastAsia="楷體-簡" w:hAnsi="楷體-簡" w:cs="Beirut"/>
        </w:rPr>
      </w:pPr>
      <w:r w:rsidRPr="00B31E2D">
        <w:rPr>
          <w:rFonts w:ascii="楷體-簡" w:eastAsia="楷體-簡" w:hAnsi="楷體-簡" w:cs="Beirut" w:hint="eastAsia"/>
        </w:rPr>
        <w:t>治療方式：可使用</w:t>
      </w:r>
      <w:r w:rsidR="00F705B9">
        <w:rPr>
          <w:rFonts w:ascii="楷體-簡" w:eastAsia="楷體-簡" w:hAnsi="楷體-簡" w:cs="Beirut" w:hint="eastAsia"/>
        </w:rPr>
        <w:t>口服</w:t>
      </w:r>
      <w:r w:rsidRPr="00B31E2D">
        <w:rPr>
          <w:rFonts w:ascii="楷體-簡" w:eastAsia="楷體-簡" w:hAnsi="楷體-簡" w:cs="Beirut" w:hint="eastAsia"/>
        </w:rPr>
        <w:t>藥物治療</w:t>
      </w:r>
      <w:r w:rsidR="00F705B9">
        <w:rPr>
          <w:rFonts w:ascii="楷體-簡" w:eastAsia="楷體-簡" w:hAnsi="楷體-簡" w:cs="Beirut" w:hint="eastAsia"/>
        </w:rPr>
        <w:t>與超音波導引注射</w:t>
      </w:r>
      <w:r w:rsidRPr="00B31E2D">
        <w:rPr>
          <w:rFonts w:ascii="楷體-簡" w:eastAsia="楷體-簡" w:hAnsi="楷體-簡" w:cs="Beirut" w:hint="eastAsia"/>
        </w:rPr>
        <w:t>、復健訓練，嚴重者需接受人工關節置換手術。</w:t>
      </w:r>
    </w:p>
    <w:p w:rsidR="00EA0770" w:rsidRPr="00B31E2D" w:rsidRDefault="00EA0770" w:rsidP="00B31E2D">
      <w:pPr>
        <w:jc w:val="both"/>
        <w:rPr>
          <w:rFonts w:ascii="楷體-簡" w:eastAsia="楷體-簡" w:hAnsi="楷體-簡" w:cs="Beirut"/>
        </w:rPr>
      </w:pPr>
      <w:r w:rsidRPr="00B31E2D">
        <w:rPr>
          <w:rFonts w:ascii="楷體-簡" w:eastAsia="楷體-簡" w:hAnsi="楷體-簡" w:cs="Beirut" w:hint="eastAsia"/>
        </w:rPr>
        <w:t>保健建議：透過肌力訓練（深蹲、橋式運動）增強關節穩定性，避免長期負重與過度使用</w:t>
      </w:r>
      <w:r w:rsidR="00F705B9">
        <w:rPr>
          <w:rFonts w:ascii="楷體-簡" w:eastAsia="楷體-簡" w:hAnsi="楷體-簡" w:cs="Beirut" w:hint="eastAsia"/>
        </w:rPr>
        <w:t>與避免跌倒</w:t>
      </w:r>
      <w:r w:rsidRPr="00B31E2D">
        <w:rPr>
          <w:rFonts w:ascii="楷體-簡" w:eastAsia="楷體-簡" w:hAnsi="楷體-簡" w:cs="Beirut" w:hint="eastAsia"/>
        </w:rPr>
        <w:t>。</w:t>
      </w:r>
    </w:p>
    <w:p w:rsidR="00EA0770" w:rsidRPr="00B31E2D" w:rsidRDefault="00EA0770" w:rsidP="00B31E2D">
      <w:pPr>
        <w:jc w:val="both"/>
        <w:rPr>
          <w:rFonts w:ascii="楷體-簡" w:eastAsia="楷體-簡" w:hAnsi="楷體-簡" w:cs="Beirut"/>
        </w:rPr>
      </w:pPr>
      <w:r w:rsidRPr="00B31E2D">
        <w:rPr>
          <w:rFonts w:ascii="楷體-簡" w:eastAsia="楷體-簡" w:hAnsi="楷體-簡" w:cs="Beirut" w:hint="eastAsia"/>
        </w:rPr>
        <w:t>結論</w:t>
      </w:r>
    </w:p>
    <w:p w:rsidR="00EA0770" w:rsidRPr="00B31E2D" w:rsidRDefault="00EA0770" w:rsidP="00B31E2D">
      <w:pPr>
        <w:jc w:val="both"/>
        <w:rPr>
          <w:rFonts w:ascii="楷體-簡" w:eastAsia="楷體-簡" w:hAnsi="楷體-簡" w:cs="Beirut"/>
        </w:rPr>
      </w:pPr>
      <w:r w:rsidRPr="00B31E2D">
        <w:rPr>
          <w:rFonts w:ascii="楷體-簡" w:eastAsia="楷體-簡" w:hAnsi="楷體-簡" w:cs="Beirut" w:hint="eastAsia"/>
        </w:rPr>
        <w:t>關節健康對於維持良好的生活品質</w:t>
      </w:r>
      <w:r w:rsidR="00F705B9">
        <w:rPr>
          <w:rFonts w:ascii="楷體-簡" w:eastAsia="楷體-簡" w:hAnsi="楷體-簡" w:cs="Beirut" w:hint="eastAsia"/>
        </w:rPr>
        <w:t>非常</w:t>
      </w:r>
      <w:r w:rsidRPr="00B31E2D">
        <w:rPr>
          <w:rFonts w:ascii="楷體-簡" w:eastAsia="楷體-簡" w:hAnsi="楷體-簡" w:cs="Beirut" w:hint="eastAsia"/>
        </w:rPr>
        <w:t>重要。透過了解各關節部位的常見疾病與預防方式，我們可以降低關節退化與疼痛的風險。日常生活中應保持良好姿勢、適量運動、控制體重與攝取足夠營養，以減少關節負擔。此外，當出現關節不適時，應及早就醫診斷，透過適當的治療與復健，減少疾病惡化的可能性。</w:t>
      </w:r>
    </w:p>
    <w:p w:rsidR="00EA0770" w:rsidRPr="00B31E2D" w:rsidRDefault="00EA0770" w:rsidP="00B31E2D">
      <w:pPr>
        <w:jc w:val="both"/>
        <w:rPr>
          <w:rFonts w:ascii="楷體-簡" w:eastAsia="楷體-簡" w:hAnsi="楷體-簡" w:cs="Beirut"/>
        </w:rPr>
      </w:pPr>
      <w:r w:rsidRPr="00B31E2D">
        <w:rPr>
          <w:rFonts w:ascii="楷體-簡" w:eastAsia="楷體-簡" w:hAnsi="楷體-簡" w:cs="Beirut" w:hint="eastAsia"/>
        </w:rPr>
        <w:t>透過科學的關節保健策略，我們可以延緩關節退化、維持活動能力，讓生活更加舒適與健康。</w:t>
      </w:r>
    </w:p>
    <w:p w:rsidR="00EA0770" w:rsidRDefault="00EA0770" w:rsidP="00EA0770"/>
    <w:p w:rsidR="0014254F" w:rsidRDefault="0014254F"/>
    <w:sectPr w:rsidR="0014254F" w:rsidSect="00406019">
      <w:pgSz w:w="11900" w:h="16840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楷體-簡">
    <w:altName w:val="新細明體"/>
    <w:panose1 w:val="02010600040101010101"/>
    <w:charset w:val="86"/>
    <w:family w:val="auto"/>
    <w:pitch w:val="variable"/>
    <w:sig w:usb0="80000287" w:usb1="280F3C52" w:usb2="00000016" w:usb3="00000000" w:csb0="0004001F" w:csb1="00000000"/>
  </w:font>
  <w:font w:name="Beirut">
    <w:panose1 w:val="00000600000000000000"/>
    <w:charset w:val="B2"/>
    <w:family w:val="auto"/>
    <w:pitch w:val="variable"/>
    <w:sig w:usb0="00002003" w:usb1="00000000" w:usb2="00000000" w:usb3="00000000" w:csb0="0000004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0770"/>
    <w:rsid w:val="000100E2"/>
    <w:rsid w:val="000366B9"/>
    <w:rsid w:val="00054ECE"/>
    <w:rsid w:val="0006188B"/>
    <w:rsid w:val="0006212C"/>
    <w:rsid w:val="000A46FB"/>
    <w:rsid w:val="000A6148"/>
    <w:rsid w:val="000B175C"/>
    <w:rsid w:val="000B654B"/>
    <w:rsid w:val="000C1877"/>
    <w:rsid w:val="000D1D87"/>
    <w:rsid w:val="000D2667"/>
    <w:rsid w:val="000D3023"/>
    <w:rsid w:val="000E495D"/>
    <w:rsid w:val="000F5D01"/>
    <w:rsid w:val="00104D46"/>
    <w:rsid w:val="00107CBA"/>
    <w:rsid w:val="001123DC"/>
    <w:rsid w:val="00136CCD"/>
    <w:rsid w:val="0014254F"/>
    <w:rsid w:val="0014400A"/>
    <w:rsid w:val="00147BE6"/>
    <w:rsid w:val="001531CA"/>
    <w:rsid w:val="00160116"/>
    <w:rsid w:val="00163DED"/>
    <w:rsid w:val="00163EFF"/>
    <w:rsid w:val="0016593D"/>
    <w:rsid w:val="001664D0"/>
    <w:rsid w:val="001701EE"/>
    <w:rsid w:val="00174BDB"/>
    <w:rsid w:val="00174FF7"/>
    <w:rsid w:val="001921F7"/>
    <w:rsid w:val="0019433D"/>
    <w:rsid w:val="001A4954"/>
    <w:rsid w:val="001A5FAC"/>
    <w:rsid w:val="001B1400"/>
    <w:rsid w:val="001C4B4F"/>
    <w:rsid w:val="001D03E1"/>
    <w:rsid w:val="001D09A2"/>
    <w:rsid w:val="001D2982"/>
    <w:rsid w:val="001D6BBE"/>
    <w:rsid w:val="001F5480"/>
    <w:rsid w:val="00202467"/>
    <w:rsid w:val="00216822"/>
    <w:rsid w:val="00221B58"/>
    <w:rsid w:val="002246C7"/>
    <w:rsid w:val="00224D3E"/>
    <w:rsid w:val="002375CA"/>
    <w:rsid w:val="002550A5"/>
    <w:rsid w:val="002559CE"/>
    <w:rsid w:val="00270BC2"/>
    <w:rsid w:val="0028083D"/>
    <w:rsid w:val="0028709B"/>
    <w:rsid w:val="00290FAB"/>
    <w:rsid w:val="00291C6D"/>
    <w:rsid w:val="002A17CE"/>
    <w:rsid w:val="002A7F61"/>
    <w:rsid w:val="002B70E5"/>
    <w:rsid w:val="002C2D79"/>
    <w:rsid w:val="002C7100"/>
    <w:rsid w:val="002D09B6"/>
    <w:rsid w:val="00303B6B"/>
    <w:rsid w:val="0032735F"/>
    <w:rsid w:val="003308EC"/>
    <w:rsid w:val="003347DA"/>
    <w:rsid w:val="00335CA6"/>
    <w:rsid w:val="00340214"/>
    <w:rsid w:val="00354F21"/>
    <w:rsid w:val="0035538A"/>
    <w:rsid w:val="00362D35"/>
    <w:rsid w:val="00366847"/>
    <w:rsid w:val="0036734D"/>
    <w:rsid w:val="003820FD"/>
    <w:rsid w:val="00382F1B"/>
    <w:rsid w:val="00385D16"/>
    <w:rsid w:val="00397387"/>
    <w:rsid w:val="0039778B"/>
    <w:rsid w:val="003C087C"/>
    <w:rsid w:val="003C0DAD"/>
    <w:rsid w:val="003C2677"/>
    <w:rsid w:val="003C4FF5"/>
    <w:rsid w:val="003C5F43"/>
    <w:rsid w:val="003D6D19"/>
    <w:rsid w:val="003E2226"/>
    <w:rsid w:val="003E55FD"/>
    <w:rsid w:val="003E7A57"/>
    <w:rsid w:val="003F00F6"/>
    <w:rsid w:val="003F6C57"/>
    <w:rsid w:val="00406019"/>
    <w:rsid w:val="0041693E"/>
    <w:rsid w:val="00423A69"/>
    <w:rsid w:val="00436AE3"/>
    <w:rsid w:val="00447709"/>
    <w:rsid w:val="00486EF7"/>
    <w:rsid w:val="00494BA3"/>
    <w:rsid w:val="004A1576"/>
    <w:rsid w:val="004A2BE6"/>
    <w:rsid w:val="004A4C18"/>
    <w:rsid w:val="004B3CE5"/>
    <w:rsid w:val="004C21FD"/>
    <w:rsid w:val="004C51DA"/>
    <w:rsid w:val="004C70A8"/>
    <w:rsid w:val="004F2683"/>
    <w:rsid w:val="004F7092"/>
    <w:rsid w:val="00503D8D"/>
    <w:rsid w:val="00523448"/>
    <w:rsid w:val="0052607F"/>
    <w:rsid w:val="00530EAC"/>
    <w:rsid w:val="005336A4"/>
    <w:rsid w:val="00546EB6"/>
    <w:rsid w:val="00550469"/>
    <w:rsid w:val="00550482"/>
    <w:rsid w:val="0055198C"/>
    <w:rsid w:val="0055669F"/>
    <w:rsid w:val="00564ECC"/>
    <w:rsid w:val="00575092"/>
    <w:rsid w:val="00584D58"/>
    <w:rsid w:val="005C1C9C"/>
    <w:rsid w:val="005C2D02"/>
    <w:rsid w:val="005C3C09"/>
    <w:rsid w:val="005C75CC"/>
    <w:rsid w:val="005D7991"/>
    <w:rsid w:val="005E02E2"/>
    <w:rsid w:val="005E2A6A"/>
    <w:rsid w:val="005E586A"/>
    <w:rsid w:val="006126D8"/>
    <w:rsid w:val="00616609"/>
    <w:rsid w:val="00625C03"/>
    <w:rsid w:val="00641652"/>
    <w:rsid w:val="006519BE"/>
    <w:rsid w:val="006520FB"/>
    <w:rsid w:val="00657BD7"/>
    <w:rsid w:val="0066324D"/>
    <w:rsid w:val="0068522C"/>
    <w:rsid w:val="00690834"/>
    <w:rsid w:val="00696E58"/>
    <w:rsid w:val="006A2CA6"/>
    <w:rsid w:val="006A7497"/>
    <w:rsid w:val="006C2128"/>
    <w:rsid w:val="006C2352"/>
    <w:rsid w:val="006C558C"/>
    <w:rsid w:val="006F6C97"/>
    <w:rsid w:val="00702091"/>
    <w:rsid w:val="0070422A"/>
    <w:rsid w:val="00704C75"/>
    <w:rsid w:val="007166B4"/>
    <w:rsid w:val="00726EDB"/>
    <w:rsid w:val="0073252A"/>
    <w:rsid w:val="00737A51"/>
    <w:rsid w:val="00744BC8"/>
    <w:rsid w:val="007473CF"/>
    <w:rsid w:val="00755C31"/>
    <w:rsid w:val="00767103"/>
    <w:rsid w:val="00772819"/>
    <w:rsid w:val="00776250"/>
    <w:rsid w:val="00786E1C"/>
    <w:rsid w:val="0079076E"/>
    <w:rsid w:val="00790DE8"/>
    <w:rsid w:val="00792735"/>
    <w:rsid w:val="007928DB"/>
    <w:rsid w:val="0079521E"/>
    <w:rsid w:val="007A0E00"/>
    <w:rsid w:val="007A1305"/>
    <w:rsid w:val="007D5523"/>
    <w:rsid w:val="00810F4F"/>
    <w:rsid w:val="00815227"/>
    <w:rsid w:val="008163BB"/>
    <w:rsid w:val="008233ED"/>
    <w:rsid w:val="008259DD"/>
    <w:rsid w:val="008326CF"/>
    <w:rsid w:val="00855BE1"/>
    <w:rsid w:val="008571A5"/>
    <w:rsid w:val="008648C4"/>
    <w:rsid w:val="0086561A"/>
    <w:rsid w:val="00870109"/>
    <w:rsid w:val="008777D5"/>
    <w:rsid w:val="0088217A"/>
    <w:rsid w:val="008923A5"/>
    <w:rsid w:val="008A10C1"/>
    <w:rsid w:val="008C15BD"/>
    <w:rsid w:val="008C6798"/>
    <w:rsid w:val="008C6CDF"/>
    <w:rsid w:val="008F3AC3"/>
    <w:rsid w:val="008F3D03"/>
    <w:rsid w:val="008F42EA"/>
    <w:rsid w:val="008F7642"/>
    <w:rsid w:val="0090043C"/>
    <w:rsid w:val="009051C8"/>
    <w:rsid w:val="009105AA"/>
    <w:rsid w:val="00934817"/>
    <w:rsid w:val="00946650"/>
    <w:rsid w:val="0095171C"/>
    <w:rsid w:val="00952A3D"/>
    <w:rsid w:val="00953844"/>
    <w:rsid w:val="00956C90"/>
    <w:rsid w:val="00961048"/>
    <w:rsid w:val="009757E9"/>
    <w:rsid w:val="00976550"/>
    <w:rsid w:val="00992028"/>
    <w:rsid w:val="009A0AFE"/>
    <w:rsid w:val="009A43EA"/>
    <w:rsid w:val="009B2CFF"/>
    <w:rsid w:val="009D7914"/>
    <w:rsid w:val="009E0C91"/>
    <w:rsid w:val="009E359D"/>
    <w:rsid w:val="009E6148"/>
    <w:rsid w:val="00A24F30"/>
    <w:rsid w:val="00A33941"/>
    <w:rsid w:val="00A66476"/>
    <w:rsid w:val="00A7509D"/>
    <w:rsid w:val="00AA0F68"/>
    <w:rsid w:val="00AA68B1"/>
    <w:rsid w:val="00AB1337"/>
    <w:rsid w:val="00AB4A85"/>
    <w:rsid w:val="00AC3AC8"/>
    <w:rsid w:val="00AE0058"/>
    <w:rsid w:val="00B0029C"/>
    <w:rsid w:val="00B03F40"/>
    <w:rsid w:val="00B04F0F"/>
    <w:rsid w:val="00B11B45"/>
    <w:rsid w:val="00B15CA7"/>
    <w:rsid w:val="00B1758B"/>
    <w:rsid w:val="00B31E2D"/>
    <w:rsid w:val="00B42D52"/>
    <w:rsid w:val="00B57750"/>
    <w:rsid w:val="00B636AA"/>
    <w:rsid w:val="00B72E04"/>
    <w:rsid w:val="00B76950"/>
    <w:rsid w:val="00B77A0F"/>
    <w:rsid w:val="00B801BF"/>
    <w:rsid w:val="00B8199D"/>
    <w:rsid w:val="00B825AE"/>
    <w:rsid w:val="00B9412F"/>
    <w:rsid w:val="00BB13AB"/>
    <w:rsid w:val="00BB2054"/>
    <w:rsid w:val="00BB5ED2"/>
    <w:rsid w:val="00BC0BB2"/>
    <w:rsid w:val="00BD529C"/>
    <w:rsid w:val="00BE03D3"/>
    <w:rsid w:val="00BE4BEB"/>
    <w:rsid w:val="00BE53B2"/>
    <w:rsid w:val="00BF452A"/>
    <w:rsid w:val="00C0358F"/>
    <w:rsid w:val="00C07EB3"/>
    <w:rsid w:val="00C07EBD"/>
    <w:rsid w:val="00C1217D"/>
    <w:rsid w:val="00C200CC"/>
    <w:rsid w:val="00C2484B"/>
    <w:rsid w:val="00C259FA"/>
    <w:rsid w:val="00C348C2"/>
    <w:rsid w:val="00C625A7"/>
    <w:rsid w:val="00C70ACB"/>
    <w:rsid w:val="00C763F8"/>
    <w:rsid w:val="00C84136"/>
    <w:rsid w:val="00C85866"/>
    <w:rsid w:val="00C95F49"/>
    <w:rsid w:val="00CA0F21"/>
    <w:rsid w:val="00CA4B98"/>
    <w:rsid w:val="00CB0BF0"/>
    <w:rsid w:val="00CB324C"/>
    <w:rsid w:val="00CB42C9"/>
    <w:rsid w:val="00CC4C28"/>
    <w:rsid w:val="00CC6CBC"/>
    <w:rsid w:val="00CD3C5C"/>
    <w:rsid w:val="00CE0871"/>
    <w:rsid w:val="00CE0F06"/>
    <w:rsid w:val="00D02F31"/>
    <w:rsid w:val="00D20AF8"/>
    <w:rsid w:val="00D30B61"/>
    <w:rsid w:val="00D373CE"/>
    <w:rsid w:val="00D50299"/>
    <w:rsid w:val="00D51835"/>
    <w:rsid w:val="00D51F27"/>
    <w:rsid w:val="00D56805"/>
    <w:rsid w:val="00D57157"/>
    <w:rsid w:val="00D61FF4"/>
    <w:rsid w:val="00D65F6C"/>
    <w:rsid w:val="00D7010E"/>
    <w:rsid w:val="00D7200C"/>
    <w:rsid w:val="00D775DF"/>
    <w:rsid w:val="00D871F0"/>
    <w:rsid w:val="00D914E3"/>
    <w:rsid w:val="00D957C3"/>
    <w:rsid w:val="00D97A92"/>
    <w:rsid w:val="00DC102E"/>
    <w:rsid w:val="00DC12CB"/>
    <w:rsid w:val="00DD1278"/>
    <w:rsid w:val="00DD2689"/>
    <w:rsid w:val="00DE068D"/>
    <w:rsid w:val="00DE0A36"/>
    <w:rsid w:val="00DE0F1C"/>
    <w:rsid w:val="00DF381F"/>
    <w:rsid w:val="00E0264C"/>
    <w:rsid w:val="00E20044"/>
    <w:rsid w:val="00E23D37"/>
    <w:rsid w:val="00E24AED"/>
    <w:rsid w:val="00E44761"/>
    <w:rsid w:val="00E45F30"/>
    <w:rsid w:val="00E51CA2"/>
    <w:rsid w:val="00E54CE2"/>
    <w:rsid w:val="00E5641D"/>
    <w:rsid w:val="00E730B2"/>
    <w:rsid w:val="00E7733B"/>
    <w:rsid w:val="00E8216E"/>
    <w:rsid w:val="00E8676F"/>
    <w:rsid w:val="00E93FC0"/>
    <w:rsid w:val="00E94C59"/>
    <w:rsid w:val="00EA0770"/>
    <w:rsid w:val="00EB28CB"/>
    <w:rsid w:val="00EB4DED"/>
    <w:rsid w:val="00EC5B34"/>
    <w:rsid w:val="00EC6C77"/>
    <w:rsid w:val="00ED3295"/>
    <w:rsid w:val="00ED54C8"/>
    <w:rsid w:val="00EE04AC"/>
    <w:rsid w:val="00EE50D3"/>
    <w:rsid w:val="00F0158D"/>
    <w:rsid w:val="00F27A40"/>
    <w:rsid w:val="00F30DBC"/>
    <w:rsid w:val="00F35AA1"/>
    <w:rsid w:val="00F6451A"/>
    <w:rsid w:val="00F67589"/>
    <w:rsid w:val="00F67EC8"/>
    <w:rsid w:val="00F705B9"/>
    <w:rsid w:val="00F72BC9"/>
    <w:rsid w:val="00F82071"/>
    <w:rsid w:val="00F834B7"/>
    <w:rsid w:val="00F92C53"/>
    <w:rsid w:val="00F93A43"/>
    <w:rsid w:val="00F94213"/>
    <w:rsid w:val="00FA1C6B"/>
    <w:rsid w:val="00FC00AF"/>
    <w:rsid w:val="00FD3044"/>
    <w:rsid w:val="00FE2D2F"/>
    <w:rsid w:val="00FE6841"/>
    <w:rsid w:val="00FF6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C715F4"/>
  <w15:chartTrackingRefBased/>
  <w15:docId w15:val="{425F890A-5015-A942-ACDA-BAFAE8E2B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EA0770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A07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A0770"/>
    <w:pPr>
      <w:keepNext/>
      <w:keepLines/>
      <w:spacing w:before="160" w:after="40"/>
      <w:outlineLvl w:val="2"/>
    </w:pPr>
    <w:rPr>
      <w:rFonts w:eastAsiaTheme="majorEastAsia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A0770"/>
    <w:pPr>
      <w:keepNext/>
      <w:keepLines/>
      <w:spacing w:before="160" w:after="40"/>
      <w:outlineLvl w:val="3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A077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A0770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A0770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A0770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A0770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EA0770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EA077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EA0770"/>
    <w:rPr>
      <w:rFonts w:eastAsiaTheme="majorEastAsia" w:cstheme="majorBidi"/>
      <w:color w:val="2F5496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EA077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EA0770"/>
    <w:rPr>
      <w:rFonts w:eastAsiaTheme="majorEastAsia" w:cstheme="majorBidi"/>
      <w:color w:val="2F5496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EA0770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EA0770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EA0770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EA077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A0770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EA07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A0770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EA077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A077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EA0770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A0770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A0770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A077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EA0770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A077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051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87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9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345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058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3219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2221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13709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0626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47821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99071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2163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43784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509587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34577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50720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10519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785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98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230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9648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9759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8555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9704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9431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49096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33780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88830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86753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20939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1252686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718239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03154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00699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23762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20078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441331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0743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160288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221</Words>
  <Characters>1266</Characters>
  <Application>Microsoft Office Word</Application>
  <DocSecurity>0</DocSecurity>
  <Lines>10</Lines>
  <Paragraphs>2</Paragraphs>
  <ScaleCrop>false</ScaleCrop>
  <Company/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信水 陳</dc:creator>
  <cp:keywords/>
  <dc:description/>
  <cp:lastModifiedBy>Microsoft Office User</cp:lastModifiedBy>
  <cp:revision>4</cp:revision>
  <dcterms:created xsi:type="dcterms:W3CDTF">2025-03-02T02:01:00Z</dcterms:created>
  <dcterms:modified xsi:type="dcterms:W3CDTF">2025-04-17T14:48:00Z</dcterms:modified>
</cp:coreProperties>
</file>